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635" w:rsidRPr="003E3745" w:rsidRDefault="00062921" w:rsidP="00443635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3E3745">
        <w:rPr>
          <w:rFonts w:ascii="Arial" w:hAnsi="Arial" w:cs="Arial"/>
          <w:b/>
          <w:sz w:val="24"/>
          <w:szCs w:val="24"/>
        </w:rPr>
        <w:t>Updating the Health of Older People Strategy: Have your say!</w:t>
      </w:r>
    </w:p>
    <w:p w:rsidR="00062921" w:rsidRPr="003E3745" w:rsidRDefault="00062921" w:rsidP="00443635">
      <w:pPr>
        <w:rPr>
          <w:rFonts w:ascii="Arial" w:hAnsi="Arial" w:cs="Arial"/>
          <w:sz w:val="24"/>
          <w:szCs w:val="24"/>
        </w:rPr>
      </w:pPr>
      <w:r w:rsidRPr="003E3745">
        <w:rPr>
          <w:rFonts w:ascii="Arial" w:hAnsi="Arial" w:cs="Arial"/>
          <w:sz w:val="24"/>
          <w:szCs w:val="24"/>
        </w:rPr>
        <w:t xml:space="preserve">Have you ever used a health service, or supported a family member to stay safe and well in their home? </w:t>
      </w:r>
    </w:p>
    <w:p w:rsidR="00062921" w:rsidRPr="003E3745" w:rsidRDefault="00062921" w:rsidP="00443635">
      <w:pPr>
        <w:rPr>
          <w:rFonts w:ascii="Arial" w:hAnsi="Arial" w:cs="Arial"/>
          <w:sz w:val="24"/>
          <w:szCs w:val="24"/>
        </w:rPr>
      </w:pPr>
      <w:r w:rsidRPr="003E3745">
        <w:rPr>
          <w:rFonts w:ascii="Arial" w:hAnsi="Arial" w:cs="Arial"/>
          <w:sz w:val="24"/>
          <w:szCs w:val="24"/>
        </w:rPr>
        <w:t xml:space="preserve">Do you have any experiences that show what good care looks like, or where we can learn from things that have gone wrong?  </w:t>
      </w:r>
    </w:p>
    <w:p w:rsidR="00062921" w:rsidRPr="003E3745" w:rsidRDefault="00062921" w:rsidP="00443635">
      <w:pPr>
        <w:rPr>
          <w:rFonts w:ascii="Arial" w:hAnsi="Arial" w:cs="Arial"/>
          <w:b/>
          <w:sz w:val="24"/>
          <w:szCs w:val="24"/>
        </w:rPr>
      </w:pPr>
      <w:r w:rsidRPr="003E3745">
        <w:rPr>
          <w:rFonts w:ascii="Arial" w:hAnsi="Arial" w:cs="Arial"/>
          <w:b/>
          <w:sz w:val="24"/>
          <w:szCs w:val="24"/>
        </w:rPr>
        <w:t xml:space="preserve">Then come along to a workshop </w:t>
      </w:r>
      <w:r w:rsidR="00662064" w:rsidRPr="003E3745">
        <w:rPr>
          <w:rFonts w:ascii="Arial" w:hAnsi="Arial" w:cs="Arial"/>
          <w:b/>
          <w:sz w:val="24"/>
          <w:szCs w:val="24"/>
        </w:rPr>
        <w:t>to update</w:t>
      </w:r>
      <w:r w:rsidRPr="003E3745">
        <w:rPr>
          <w:rFonts w:ascii="Arial" w:hAnsi="Arial" w:cs="Arial"/>
          <w:b/>
          <w:sz w:val="24"/>
          <w:szCs w:val="24"/>
        </w:rPr>
        <w:t xml:space="preserve"> the Health of Older People Strategy.</w:t>
      </w:r>
    </w:p>
    <w:p w:rsidR="00062921" w:rsidRPr="003E3745" w:rsidRDefault="007527D3" w:rsidP="004436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</w:t>
      </w:r>
      <w:r w:rsidR="00062921" w:rsidRPr="003E3745">
        <w:rPr>
          <w:rFonts w:ascii="Arial" w:hAnsi="Arial" w:cs="Arial"/>
          <w:sz w:val="24"/>
          <w:szCs w:val="24"/>
        </w:rPr>
        <w:t xml:space="preserve">want your ideas about </w:t>
      </w:r>
      <w:r w:rsidR="00161BCE" w:rsidRPr="003E3745">
        <w:rPr>
          <w:rFonts w:ascii="Arial" w:hAnsi="Arial" w:cs="Arial"/>
          <w:sz w:val="24"/>
          <w:szCs w:val="24"/>
        </w:rPr>
        <w:t>making the health system better at looking after the needs of older people</w:t>
      </w:r>
      <w:r w:rsidR="00D72C93">
        <w:rPr>
          <w:rFonts w:ascii="Arial" w:hAnsi="Arial" w:cs="Arial"/>
          <w:sz w:val="24"/>
          <w:szCs w:val="24"/>
        </w:rPr>
        <w:t xml:space="preserve"> and family carers</w:t>
      </w:r>
      <w:r w:rsidR="00062921" w:rsidRPr="003E3745">
        <w:rPr>
          <w:rFonts w:ascii="Arial" w:hAnsi="Arial" w:cs="Arial"/>
          <w:sz w:val="24"/>
          <w:szCs w:val="24"/>
        </w:rPr>
        <w:t xml:space="preserve">.  </w:t>
      </w:r>
    </w:p>
    <w:p w:rsidR="00662064" w:rsidRPr="003E3745" w:rsidRDefault="00662064" w:rsidP="00443635">
      <w:pPr>
        <w:rPr>
          <w:rFonts w:ascii="Arial" w:hAnsi="Arial" w:cs="Arial"/>
          <w:sz w:val="24"/>
          <w:szCs w:val="24"/>
        </w:rPr>
      </w:pPr>
      <w:r w:rsidRPr="003E3745">
        <w:rPr>
          <w:rFonts w:ascii="Arial" w:hAnsi="Arial" w:cs="Arial"/>
          <w:sz w:val="24"/>
          <w:szCs w:val="24"/>
        </w:rPr>
        <w:t xml:space="preserve">We’ve got eight regional workshops planned and we would love to hear from you.   </w:t>
      </w:r>
      <w:r w:rsidR="00D72C93">
        <w:rPr>
          <w:rFonts w:ascii="Arial" w:hAnsi="Arial" w:cs="Arial"/>
          <w:sz w:val="24"/>
          <w:szCs w:val="24"/>
        </w:rPr>
        <w:t>Join us for a cuppa and a chat</w:t>
      </w:r>
      <w:r w:rsidRPr="003E3745">
        <w:rPr>
          <w:rFonts w:ascii="Arial" w:hAnsi="Arial" w:cs="Arial"/>
          <w:sz w:val="24"/>
          <w:szCs w:val="24"/>
        </w:rPr>
        <w:t>!</w:t>
      </w:r>
      <w:r w:rsidR="003E3745">
        <w:rPr>
          <w:rFonts w:ascii="Arial" w:hAnsi="Arial" w:cs="Arial"/>
          <w:sz w:val="24"/>
          <w:szCs w:val="24"/>
        </w:rPr>
        <w:t xml:space="preserve">  </w:t>
      </w:r>
    </w:p>
    <w:p w:rsidR="00617540" w:rsidRDefault="00617540" w:rsidP="00161B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current strategy was developed in 2002.  It is still valuable and a lot has been achieved.  But we need to look around us and look ahead to make sure we are keeping up with our changing world. </w:t>
      </w:r>
    </w:p>
    <w:p w:rsidR="00161BCE" w:rsidRPr="003E3745" w:rsidRDefault="00161BCE" w:rsidP="00161BCE">
      <w:pPr>
        <w:rPr>
          <w:rFonts w:ascii="Arial" w:hAnsi="Arial" w:cs="Arial"/>
          <w:sz w:val="24"/>
          <w:szCs w:val="24"/>
        </w:rPr>
      </w:pPr>
      <w:r w:rsidRPr="003E3745">
        <w:rPr>
          <w:rFonts w:ascii="Arial" w:hAnsi="Arial" w:cs="Arial"/>
          <w:sz w:val="24"/>
          <w:szCs w:val="24"/>
        </w:rPr>
        <w:t>We are looking at how we can:</w:t>
      </w:r>
    </w:p>
    <w:p w:rsidR="00161BCE" w:rsidRPr="003E3745" w:rsidRDefault="00320CBB" w:rsidP="00161BCE">
      <w:pPr>
        <w:pStyle w:val="ListParagraph"/>
        <w:numPr>
          <w:ilvl w:val="0"/>
          <w:numId w:val="2"/>
        </w:numPr>
        <w:ind w:hanging="72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i</w:t>
      </w:r>
      <w:r w:rsidR="00161BCE" w:rsidRPr="003E3745">
        <w:rPr>
          <w:rFonts w:cs="Arial"/>
          <w:szCs w:val="24"/>
        </w:rPr>
        <w:t>mprove</w:t>
      </w:r>
      <w:proofErr w:type="gramEnd"/>
      <w:r w:rsidR="00161BCE" w:rsidRPr="003E3745">
        <w:rPr>
          <w:rFonts w:cs="Arial"/>
          <w:szCs w:val="24"/>
        </w:rPr>
        <w:t xml:space="preserve"> the health of </w:t>
      </w:r>
      <w:r w:rsidR="00161BCE" w:rsidRPr="00320CBB">
        <w:rPr>
          <w:rFonts w:cs="Arial"/>
          <w:szCs w:val="24"/>
          <w:u w:val="single"/>
        </w:rPr>
        <w:t>all</w:t>
      </w:r>
      <w:r w:rsidR="00161BCE" w:rsidRPr="003E3745">
        <w:rPr>
          <w:rFonts w:cs="Arial"/>
          <w:szCs w:val="24"/>
        </w:rPr>
        <w:t xml:space="preserve"> seniors, whoever you are, wherever you live</w:t>
      </w:r>
      <w:r w:rsidR="007527D3">
        <w:rPr>
          <w:rFonts w:cs="Arial"/>
          <w:szCs w:val="24"/>
        </w:rPr>
        <w:t>.</w:t>
      </w:r>
    </w:p>
    <w:p w:rsidR="00161BCE" w:rsidRPr="003E3745" w:rsidRDefault="00320CBB" w:rsidP="00161BCE">
      <w:pPr>
        <w:pStyle w:val="ListParagraph"/>
        <w:numPr>
          <w:ilvl w:val="0"/>
          <w:numId w:val="2"/>
        </w:numPr>
        <w:ind w:hanging="72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i</w:t>
      </w:r>
      <w:r w:rsidR="00161BCE" w:rsidRPr="003E3745">
        <w:rPr>
          <w:rFonts w:cs="Arial"/>
          <w:szCs w:val="24"/>
        </w:rPr>
        <w:t>mprove</w:t>
      </w:r>
      <w:proofErr w:type="gramEnd"/>
      <w:r w:rsidR="00161BCE" w:rsidRPr="003E3745">
        <w:rPr>
          <w:rFonts w:cs="Arial"/>
          <w:szCs w:val="24"/>
        </w:rPr>
        <w:t xml:space="preserve"> your experience of care. For example, </w:t>
      </w:r>
      <w:r w:rsidR="00D72C93">
        <w:rPr>
          <w:rFonts w:cs="Arial"/>
          <w:szCs w:val="24"/>
        </w:rPr>
        <w:t>how well are services meeting your needs</w:t>
      </w:r>
      <w:r w:rsidR="00161BCE" w:rsidRPr="003E3745">
        <w:rPr>
          <w:rFonts w:cs="Arial"/>
          <w:szCs w:val="24"/>
        </w:rPr>
        <w:t xml:space="preserve">?  Were the services you received good quality services?  </w:t>
      </w:r>
    </w:p>
    <w:p w:rsidR="00161BCE" w:rsidRPr="003E3745" w:rsidRDefault="00320CBB" w:rsidP="00161BCE">
      <w:pPr>
        <w:pStyle w:val="ListParagraph"/>
        <w:numPr>
          <w:ilvl w:val="0"/>
          <w:numId w:val="2"/>
        </w:numPr>
        <w:ind w:hanging="720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m</w:t>
      </w:r>
      <w:r w:rsidR="00161BCE" w:rsidRPr="003E3745">
        <w:rPr>
          <w:rFonts w:cs="Arial"/>
          <w:szCs w:val="24"/>
        </w:rPr>
        <w:t>ake</w:t>
      </w:r>
      <w:proofErr w:type="gramEnd"/>
      <w:r w:rsidR="00161BCE" w:rsidRPr="003E3745">
        <w:rPr>
          <w:rFonts w:cs="Arial"/>
          <w:szCs w:val="24"/>
        </w:rPr>
        <w:t xml:space="preserve"> sure that resources, like staff, are being used in the best possible way, and that we get good value for money from services.</w:t>
      </w:r>
    </w:p>
    <w:p w:rsidR="003E3745" w:rsidRPr="003E3745" w:rsidRDefault="003E3745" w:rsidP="003E3745">
      <w:pPr>
        <w:rPr>
          <w:rFonts w:ascii="Arial" w:hAnsi="Arial" w:cs="Arial"/>
          <w:sz w:val="24"/>
          <w:szCs w:val="24"/>
        </w:rPr>
      </w:pPr>
      <w:r w:rsidRPr="003E3745">
        <w:rPr>
          <w:rFonts w:ascii="Arial" w:hAnsi="Arial" w:cs="Arial"/>
          <w:sz w:val="24"/>
          <w:szCs w:val="24"/>
        </w:rPr>
        <w:t xml:space="preserve">Recently we went around the country to hear about New Zealanders’ experience of older age care, and their hopes for the future. </w:t>
      </w:r>
    </w:p>
    <w:p w:rsidR="003E3745" w:rsidRDefault="003E3745" w:rsidP="003E3745">
      <w:pPr>
        <w:rPr>
          <w:rFonts w:ascii="Arial" w:hAnsi="Arial" w:cs="Arial"/>
          <w:sz w:val="24"/>
          <w:szCs w:val="24"/>
        </w:rPr>
      </w:pPr>
      <w:r w:rsidRPr="003E3745">
        <w:rPr>
          <w:rFonts w:ascii="Arial" w:hAnsi="Arial" w:cs="Arial"/>
          <w:sz w:val="24"/>
          <w:szCs w:val="24"/>
        </w:rPr>
        <w:t xml:space="preserve">This helped us identify some key issues, and helped shape-up </w:t>
      </w:r>
      <w:r w:rsidRPr="003E3745">
        <w:rPr>
          <w:rFonts w:ascii="Arial" w:hAnsi="Arial" w:cs="Arial"/>
          <w:b/>
          <w:sz w:val="24"/>
          <w:szCs w:val="24"/>
        </w:rPr>
        <w:t>5 objectives</w:t>
      </w:r>
      <w:r w:rsidRPr="003E3745">
        <w:rPr>
          <w:rFonts w:ascii="Arial" w:hAnsi="Arial" w:cs="Arial"/>
          <w:sz w:val="24"/>
          <w:szCs w:val="24"/>
        </w:rPr>
        <w:t xml:space="preserve"> that we think should be the backbone of New Zealand’s Health of Older People strategy.  </w:t>
      </w:r>
    </w:p>
    <w:p w:rsidR="00320CBB" w:rsidRPr="003E3745" w:rsidRDefault="00320CBB" w:rsidP="003E3745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E3745" w:rsidRPr="003E3745" w:rsidTr="003E3745">
        <w:tc>
          <w:tcPr>
            <w:tcW w:w="4508" w:type="dxa"/>
          </w:tcPr>
          <w:p w:rsidR="003E3745" w:rsidRPr="003E3745" w:rsidRDefault="003E3745" w:rsidP="003E37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E3745">
              <w:rPr>
                <w:rFonts w:ascii="Arial" w:hAnsi="Arial" w:cs="Arial"/>
                <w:b/>
                <w:sz w:val="24"/>
                <w:szCs w:val="24"/>
              </w:rPr>
              <w:t>Key objective</w:t>
            </w:r>
          </w:p>
        </w:tc>
        <w:tc>
          <w:tcPr>
            <w:tcW w:w="4508" w:type="dxa"/>
          </w:tcPr>
          <w:p w:rsidR="003E3745" w:rsidRPr="003E3745" w:rsidRDefault="003E3745" w:rsidP="003E37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E3745">
              <w:rPr>
                <w:rFonts w:ascii="Arial" w:hAnsi="Arial" w:cs="Arial"/>
                <w:b/>
                <w:sz w:val="24"/>
                <w:szCs w:val="24"/>
              </w:rPr>
              <w:t>What does it mean</w:t>
            </w:r>
          </w:p>
        </w:tc>
      </w:tr>
      <w:tr w:rsidR="003E3745" w:rsidRPr="003E3745" w:rsidTr="003E3745">
        <w:tc>
          <w:tcPr>
            <w:tcW w:w="4508" w:type="dxa"/>
          </w:tcPr>
          <w:p w:rsidR="003E3745" w:rsidRPr="003E3745" w:rsidRDefault="003E3745" w:rsidP="0061754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E3745">
              <w:rPr>
                <w:rFonts w:ascii="Arial" w:hAnsi="Arial" w:cs="Arial"/>
                <w:sz w:val="24"/>
                <w:szCs w:val="24"/>
              </w:rPr>
              <w:t>Healthy ageing</w:t>
            </w:r>
          </w:p>
        </w:tc>
        <w:tc>
          <w:tcPr>
            <w:tcW w:w="4508" w:type="dxa"/>
          </w:tcPr>
          <w:p w:rsidR="003E3745" w:rsidRPr="00617540" w:rsidRDefault="003E3745" w:rsidP="0061754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17540">
              <w:rPr>
                <w:rFonts w:ascii="Arial" w:hAnsi="Arial" w:cs="Arial"/>
                <w:i/>
                <w:sz w:val="24"/>
                <w:szCs w:val="24"/>
              </w:rPr>
              <w:t>staying well as long as possible</w:t>
            </w:r>
          </w:p>
          <w:p w:rsidR="003E3745" w:rsidRPr="003E3745" w:rsidRDefault="003E3745" w:rsidP="0061754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3745" w:rsidRPr="003E3745" w:rsidTr="003E3745">
        <w:tc>
          <w:tcPr>
            <w:tcW w:w="4508" w:type="dxa"/>
          </w:tcPr>
          <w:p w:rsidR="003E3745" w:rsidRPr="003E3745" w:rsidRDefault="003E3745" w:rsidP="0061754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E3745">
              <w:rPr>
                <w:rFonts w:ascii="Arial" w:hAnsi="Arial" w:cs="Arial"/>
                <w:sz w:val="24"/>
                <w:szCs w:val="24"/>
              </w:rPr>
              <w:t>Living well with health conditions</w:t>
            </w:r>
          </w:p>
        </w:tc>
        <w:tc>
          <w:tcPr>
            <w:tcW w:w="4508" w:type="dxa"/>
          </w:tcPr>
          <w:p w:rsidR="003E3745" w:rsidRPr="003E3745" w:rsidRDefault="003E3745" w:rsidP="0061754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E3745">
              <w:rPr>
                <w:rFonts w:ascii="Arial" w:hAnsi="Arial" w:cs="Arial"/>
                <w:i/>
                <w:sz w:val="24"/>
                <w:szCs w:val="24"/>
              </w:rPr>
              <w:t>getting support to manage your health</w:t>
            </w:r>
          </w:p>
        </w:tc>
      </w:tr>
      <w:tr w:rsidR="003E3745" w:rsidRPr="003E3745" w:rsidTr="003E3745">
        <w:tc>
          <w:tcPr>
            <w:tcW w:w="4508" w:type="dxa"/>
          </w:tcPr>
          <w:p w:rsidR="003E3745" w:rsidRPr="003E3745" w:rsidRDefault="003E3745" w:rsidP="0061754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E3745">
              <w:rPr>
                <w:rFonts w:ascii="Arial" w:hAnsi="Arial" w:cs="Arial"/>
                <w:sz w:val="24"/>
                <w:szCs w:val="24"/>
              </w:rPr>
              <w:t>Excellent acute care, rehabilitation, and recovery</w:t>
            </w:r>
          </w:p>
        </w:tc>
        <w:tc>
          <w:tcPr>
            <w:tcW w:w="4508" w:type="dxa"/>
          </w:tcPr>
          <w:p w:rsidR="003E3745" w:rsidRPr="003E3745" w:rsidRDefault="003E3745" w:rsidP="0061754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E3745">
              <w:rPr>
                <w:rFonts w:ascii="Arial" w:hAnsi="Arial" w:cs="Arial"/>
                <w:i/>
                <w:sz w:val="24"/>
                <w:szCs w:val="24"/>
              </w:rPr>
              <w:t xml:space="preserve">getting you </w:t>
            </w:r>
            <w:r w:rsidR="00617540">
              <w:rPr>
                <w:rFonts w:ascii="Arial" w:hAnsi="Arial" w:cs="Arial"/>
                <w:i/>
                <w:sz w:val="24"/>
                <w:szCs w:val="24"/>
              </w:rPr>
              <w:t>going again</w:t>
            </w:r>
            <w:r w:rsidRPr="003E3745">
              <w:rPr>
                <w:rFonts w:ascii="Arial" w:hAnsi="Arial" w:cs="Arial"/>
                <w:i/>
                <w:sz w:val="24"/>
                <w:szCs w:val="24"/>
              </w:rPr>
              <w:t xml:space="preserve"> as soon as possible</w:t>
            </w:r>
            <w:r w:rsidR="00617540">
              <w:rPr>
                <w:rFonts w:ascii="Arial" w:hAnsi="Arial" w:cs="Arial"/>
                <w:i/>
                <w:sz w:val="24"/>
                <w:szCs w:val="24"/>
              </w:rPr>
              <w:t xml:space="preserve"> after illness or injury</w:t>
            </w:r>
          </w:p>
        </w:tc>
      </w:tr>
      <w:tr w:rsidR="003E3745" w:rsidRPr="003E3745" w:rsidTr="003E3745">
        <w:tc>
          <w:tcPr>
            <w:tcW w:w="4508" w:type="dxa"/>
          </w:tcPr>
          <w:p w:rsidR="003E3745" w:rsidRPr="003E3745" w:rsidRDefault="003E3745" w:rsidP="0061754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E3745">
              <w:rPr>
                <w:rFonts w:ascii="Arial" w:hAnsi="Arial" w:cs="Arial"/>
                <w:sz w:val="24"/>
                <w:szCs w:val="24"/>
              </w:rPr>
              <w:t>Support for people with high and complex needs</w:t>
            </w:r>
          </w:p>
        </w:tc>
        <w:tc>
          <w:tcPr>
            <w:tcW w:w="4508" w:type="dxa"/>
          </w:tcPr>
          <w:p w:rsidR="003E3745" w:rsidRPr="003E3745" w:rsidRDefault="003E3745" w:rsidP="0061754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E3745">
              <w:rPr>
                <w:rFonts w:ascii="Arial" w:hAnsi="Arial" w:cs="Arial"/>
                <w:i/>
                <w:sz w:val="24"/>
                <w:szCs w:val="24"/>
              </w:rPr>
              <w:t>making sure your care is well planned and co-ordinated</w:t>
            </w:r>
          </w:p>
        </w:tc>
      </w:tr>
      <w:tr w:rsidR="003E3745" w:rsidRPr="003E3745" w:rsidTr="003E3745">
        <w:tc>
          <w:tcPr>
            <w:tcW w:w="4508" w:type="dxa"/>
          </w:tcPr>
          <w:p w:rsidR="003E3745" w:rsidRPr="003E3745" w:rsidRDefault="003E3745" w:rsidP="0061754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E3745">
              <w:rPr>
                <w:rFonts w:ascii="Arial" w:hAnsi="Arial" w:cs="Arial"/>
                <w:sz w:val="24"/>
                <w:szCs w:val="24"/>
              </w:rPr>
              <w:t>Respectful end of life care</w:t>
            </w:r>
          </w:p>
        </w:tc>
        <w:tc>
          <w:tcPr>
            <w:tcW w:w="4508" w:type="dxa"/>
          </w:tcPr>
          <w:p w:rsidR="003E3745" w:rsidRPr="003E3745" w:rsidRDefault="003E3745" w:rsidP="0061754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E3745">
              <w:rPr>
                <w:rFonts w:ascii="Arial" w:hAnsi="Arial" w:cs="Arial"/>
                <w:i/>
                <w:sz w:val="24"/>
                <w:szCs w:val="24"/>
              </w:rPr>
              <w:t>letting you decide what matters when the end is near</w:t>
            </w:r>
          </w:p>
        </w:tc>
      </w:tr>
    </w:tbl>
    <w:p w:rsidR="003E3745" w:rsidRPr="003E3745" w:rsidRDefault="003E3745" w:rsidP="003E3745">
      <w:pPr>
        <w:rPr>
          <w:rFonts w:ascii="Arial" w:hAnsi="Arial" w:cs="Arial"/>
          <w:sz w:val="24"/>
          <w:szCs w:val="24"/>
        </w:rPr>
      </w:pPr>
    </w:p>
    <w:p w:rsidR="00062921" w:rsidRPr="003E3745" w:rsidRDefault="003E3745" w:rsidP="003E3745">
      <w:pPr>
        <w:rPr>
          <w:rFonts w:ascii="Arial" w:hAnsi="Arial" w:cs="Arial"/>
          <w:sz w:val="24"/>
          <w:szCs w:val="24"/>
        </w:rPr>
      </w:pPr>
      <w:r w:rsidRPr="003E3745">
        <w:rPr>
          <w:rFonts w:ascii="Arial" w:hAnsi="Arial" w:cs="Arial"/>
          <w:sz w:val="24"/>
          <w:szCs w:val="24"/>
        </w:rPr>
        <w:lastRenderedPageBreak/>
        <w:t xml:space="preserve">We need to test our ideas with people who use services, their families and carers.  </w:t>
      </w:r>
      <w:r w:rsidR="00662064" w:rsidRPr="003E3745">
        <w:rPr>
          <w:rFonts w:ascii="Arial" w:hAnsi="Arial" w:cs="Arial"/>
          <w:sz w:val="24"/>
          <w:szCs w:val="24"/>
        </w:rPr>
        <w:t>You are warmly invited to share a cup of tea and your thoughts at one of the following sessions:</w:t>
      </w:r>
    </w:p>
    <w:p w:rsidR="00255D5F" w:rsidRPr="003E3745" w:rsidRDefault="00255D5F" w:rsidP="00255D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46"/>
        <w:gridCol w:w="570"/>
        <w:gridCol w:w="1707"/>
        <w:gridCol w:w="4693"/>
        <w:gridCol w:w="1226"/>
      </w:tblGrid>
      <w:tr w:rsidR="00255D5F" w:rsidRPr="003E3745" w:rsidTr="00255D5F">
        <w:trPr>
          <w:trHeight w:val="375"/>
        </w:trPr>
        <w:tc>
          <w:tcPr>
            <w:tcW w:w="7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Location</w:t>
            </w:r>
          </w:p>
        </w:tc>
        <w:tc>
          <w:tcPr>
            <w:tcW w:w="2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Venue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Time</w:t>
            </w:r>
          </w:p>
        </w:tc>
      </w:tr>
      <w:tr w:rsidR="00DF5646" w:rsidRPr="003E3745" w:rsidTr="00DF5646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646" w:rsidRPr="003E3745" w:rsidRDefault="00DF5646" w:rsidP="00320CBB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ind w:left="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i/>
                <w:color w:val="000000"/>
                <w:sz w:val="24"/>
                <w:szCs w:val="24"/>
              </w:rPr>
              <w:t>February</w:t>
            </w:r>
          </w:p>
        </w:tc>
      </w:tr>
      <w:tr w:rsidR="003E3745" w:rsidRPr="003E3745" w:rsidTr="00255D5F"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Wed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Gisborne</w:t>
            </w:r>
            <w:proofErr w:type="spellEnd"/>
          </w:p>
        </w:tc>
        <w:tc>
          <w:tcPr>
            <w:tcW w:w="2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Gisborne</w:t>
            </w:r>
            <w:proofErr w:type="spellEnd"/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 xml:space="preserve"> Hospital, 421 Ormond Rd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ind w:left="15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3pm - 5pm</w:t>
            </w:r>
          </w:p>
        </w:tc>
      </w:tr>
      <w:tr w:rsidR="003E3745" w:rsidRPr="003E3745" w:rsidTr="00255D5F"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Thurs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Hawke’s Bay</w:t>
            </w:r>
          </w:p>
        </w:tc>
        <w:tc>
          <w:tcPr>
            <w:tcW w:w="2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 xml:space="preserve">Havelock North Function Centre, 30 </w:t>
            </w:r>
            <w:proofErr w:type="spellStart"/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Te</w:t>
            </w:r>
            <w:proofErr w:type="spellEnd"/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 xml:space="preserve"> Mata Rd, Havelock North, </w:t>
            </w:r>
            <w:proofErr w:type="spellStart"/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Magdalinos</w:t>
            </w:r>
            <w:proofErr w:type="spellEnd"/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Rm</w:t>
            </w:r>
            <w:proofErr w:type="spellEnd"/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ind w:left="15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2pm</w:t>
            </w:r>
            <w:r w:rsidR="00DF5646" w:rsidRPr="003E374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F5646" w:rsidRPr="003E374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4pm</w:t>
            </w:r>
          </w:p>
        </w:tc>
      </w:tr>
      <w:tr w:rsidR="00DF5646" w:rsidRPr="003E3745" w:rsidTr="00DF5646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5646" w:rsidRPr="003E3745" w:rsidRDefault="00DF5646" w:rsidP="00320CBB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ind w:left="1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i/>
                <w:color w:val="000000"/>
                <w:sz w:val="24"/>
                <w:szCs w:val="24"/>
              </w:rPr>
              <w:t>March</w:t>
            </w:r>
          </w:p>
        </w:tc>
      </w:tr>
      <w:tr w:rsidR="003E3745" w:rsidRPr="003E3745" w:rsidTr="00255D5F"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Thurs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Palmerston</w:t>
            </w:r>
            <w:proofErr w:type="spellEnd"/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 xml:space="preserve"> North</w:t>
            </w:r>
          </w:p>
        </w:tc>
        <w:tc>
          <w:tcPr>
            <w:tcW w:w="2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Distinction, 175 Cuba St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ind w:left="15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3pm - 5pm</w:t>
            </w:r>
          </w:p>
        </w:tc>
      </w:tr>
      <w:tr w:rsidR="003E3745" w:rsidRPr="003E3745" w:rsidTr="00255D5F"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Fri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Wellington</w:t>
            </w:r>
          </w:p>
        </w:tc>
        <w:tc>
          <w:tcPr>
            <w:tcW w:w="2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The Ministry of Health, 1 the Terrace, Wellington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ind w:left="15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11am - 1pm</w:t>
            </w:r>
          </w:p>
        </w:tc>
      </w:tr>
      <w:tr w:rsidR="003E3745" w:rsidRPr="003E3745" w:rsidTr="00255D5F"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Mon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Rotorua</w:t>
            </w:r>
            <w:proofErr w:type="spellEnd"/>
          </w:p>
        </w:tc>
        <w:tc>
          <w:tcPr>
            <w:tcW w:w="2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Holiday Inn, 10 Tryon St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ind w:left="15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3pm - 5pm</w:t>
            </w:r>
          </w:p>
        </w:tc>
      </w:tr>
      <w:tr w:rsidR="003E3745" w:rsidRPr="003E3745" w:rsidTr="00255D5F"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Tues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Hamilton</w:t>
            </w:r>
          </w:p>
        </w:tc>
        <w:tc>
          <w:tcPr>
            <w:tcW w:w="2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Wintec</w:t>
            </w:r>
            <w:proofErr w:type="spellEnd"/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 xml:space="preserve">, Gate 3 </w:t>
            </w:r>
            <w:proofErr w:type="spellStart"/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Tristram</w:t>
            </w:r>
            <w:proofErr w:type="spellEnd"/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 xml:space="preserve"> St, the Atrium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ind w:left="15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2pm - 4pm</w:t>
            </w:r>
          </w:p>
        </w:tc>
      </w:tr>
      <w:tr w:rsidR="003E3745" w:rsidRPr="003E3745" w:rsidTr="00255D5F"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Weds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Northland</w:t>
            </w:r>
          </w:p>
        </w:tc>
        <w:tc>
          <w:tcPr>
            <w:tcW w:w="2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 xml:space="preserve">Forum North, 7 Rust Avenue, </w:t>
            </w:r>
            <w:proofErr w:type="spellStart"/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Whangarei</w:t>
            </w:r>
            <w:proofErr w:type="spellEnd"/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ind w:left="15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3pm - 5pm</w:t>
            </w:r>
          </w:p>
        </w:tc>
      </w:tr>
      <w:tr w:rsidR="003E3745" w:rsidRPr="003E3745" w:rsidTr="00255D5F"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Fri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Auckland</w:t>
            </w:r>
          </w:p>
        </w:tc>
        <w:tc>
          <w:tcPr>
            <w:tcW w:w="2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autoSpaceDE w:val="0"/>
              <w:autoSpaceDN w:val="0"/>
              <w:adjustRightInd w:val="0"/>
              <w:spacing w:after="120" w:line="240" w:lineRule="auto"/>
              <w:ind w:left="1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 xml:space="preserve">489 Dominion Road, Mt Eden 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5F" w:rsidRPr="003E3745" w:rsidRDefault="00255D5F" w:rsidP="00DF5646">
            <w:pPr>
              <w:keepNext/>
              <w:keepLines/>
              <w:autoSpaceDE w:val="0"/>
              <w:autoSpaceDN w:val="0"/>
              <w:adjustRightInd w:val="0"/>
              <w:spacing w:after="120" w:line="240" w:lineRule="auto"/>
              <w:ind w:left="15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10am</w:t>
            </w:r>
            <w:r w:rsidR="00DF5646" w:rsidRPr="003E374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F5646" w:rsidRPr="003E374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E3745">
              <w:rPr>
                <w:rFonts w:ascii="Arial" w:hAnsi="Arial" w:cs="Arial"/>
                <w:color w:val="000000"/>
                <w:sz w:val="24"/>
                <w:szCs w:val="24"/>
              </w:rPr>
              <w:t>noon</w:t>
            </w:r>
          </w:p>
        </w:tc>
      </w:tr>
    </w:tbl>
    <w:p w:rsidR="00255D5F" w:rsidRPr="003E3745" w:rsidRDefault="00255D5F" w:rsidP="00062921">
      <w:pPr>
        <w:rPr>
          <w:rFonts w:ascii="Arial" w:hAnsi="Arial" w:cs="Arial"/>
          <w:sz w:val="24"/>
          <w:szCs w:val="24"/>
        </w:rPr>
      </w:pPr>
    </w:p>
    <w:p w:rsidR="00255D5F" w:rsidRPr="003E3745" w:rsidRDefault="00255D5F" w:rsidP="00062921">
      <w:pPr>
        <w:rPr>
          <w:rFonts w:ascii="Arial" w:hAnsi="Arial" w:cs="Arial"/>
          <w:sz w:val="24"/>
          <w:szCs w:val="24"/>
        </w:rPr>
      </w:pPr>
    </w:p>
    <w:p w:rsidR="00161BCE" w:rsidRPr="003E3745" w:rsidRDefault="00161BCE" w:rsidP="00161BCE">
      <w:pPr>
        <w:rPr>
          <w:rFonts w:ascii="Arial" w:hAnsi="Arial" w:cs="Arial"/>
          <w:sz w:val="24"/>
          <w:szCs w:val="24"/>
        </w:rPr>
      </w:pPr>
      <w:r w:rsidRPr="003E3745">
        <w:rPr>
          <w:rFonts w:ascii="Arial" w:hAnsi="Arial" w:cs="Arial"/>
          <w:sz w:val="24"/>
          <w:szCs w:val="24"/>
        </w:rPr>
        <w:t xml:space="preserve">If you </w:t>
      </w:r>
      <w:r w:rsidR="00DF5646" w:rsidRPr="003E3745">
        <w:rPr>
          <w:rFonts w:ascii="Arial" w:hAnsi="Arial" w:cs="Arial"/>
          <w:sz w:val="24"/>
          <w:szCs w:val="24"/>
        </w:rPr>
        <w:t>can’t</w:t>
      </w:r>
      <w:r w:rsidRPr="003E3745">
        <w:rPr>
          <w:rFonts w:ascii="Arial" w:hAnsi="Arial" w:cs="Arial"/>
          <w:sz w:val="24"/>
          <w:szCs w:val="24"/>
        </w:rPr>
        <w:t xml:space="preserve"> come to a meeting, </w:t>
      </w:r>
      <w:r w:rsidR="00D72C93">
        <w:rPr>
          <w:rFonts w:ascii="Arial" w:hAnsi="Arial" w:cs="Arial"/>
          <w:sz w:val="24"/>
          <w:szCs w:val="24"/>
        </w:rPr>
        <w:t xml:space="preserve">or would prefer to </w:t>
      </w:r>
      <w:r w:rsidRPr="003E3745">
        <w:rPr>
          <w:rFonts w:ascii="Arial" w:hAnsi="Arial" w:cs="Arial"/>
          <w:sz w:val="24"/>
          <w:szCs w:val="24"/>
        </w:rPr>
        <w:t xml:space="preserve">send </w:t>
      </w:r>
      <w:r w:rsidR="00662064" w:rsidRPr="003E3745">
        <w:rPr>
          <w:rFonts w:ascii="Arial" w:hAnsi="Arial" w:cs="Arial"/>
          <w:sz w:val="24"/>
          <w:szCs w:val="24"/>
        </w:rPr>
        <w:t>us some</w:t>
      </w:r>
      <w:r w:rsidRPr="003E3745">
        <w:rPr>
          <w:rFonts w:ascii="Arial" w:hAnsi="Arial" w:cs="Arial"/>
          <w:sz w:val="24"/>
          <w:szCs w:val="24"/>
        </w:rPr>
        <w:t xml:space="preserve"> thoughts, please contact us: </w:t>
      </w:r>
    </w:p>
    <w:p w:rsidR="00161BCE" w:rsidRPr="003E3745" w:rsidRDefault="00161BCE" w:rsidP="00161BCE">
      <w:pPr>
        <w:rPr>
          <w:rFonts w:ascii="Arial" w:hAnsi="Arial" w:cs="Arial"/>
          <w:sz w:val="24"/>
          <w:szCs w:val="24"/>
        </w:rPr>
      </w:pPr>
      <w:r w:rsidRPr="003E3745">
        <w:rPr>
          <w:rFonts w:ascii="Arial" w:hAnsi="Arial" w:cs="Arial"/>
          <w:i/>
          <w:sz w:val="24"/>
          <w:szCs w:val="24"/>
        </w:rPr>
        <w:t>By e-mail</w:t>
      </w:r>
      <w:r w:rsidRPr="003E3745">
        <w:rPr>
          <w:rFonts w:ascii="Arial" w:hAnsi="Arial" w:cs="Arial"/>
          <w:sz w:val="24"/>
          <w:szCs w:val="24"/>
        </w:rPr>
        <w:t xml:space="preserve">: </w:t>
      </w:r>
      <w:hyperlink r:id="rId6" w:history="1">
        <w:r w:rsidRPr="003E3745">
          <w:rPr>
            <w:rStyle w:val="Hyperlink"/>
            <w:rFonts w:ascii="Arial" w:hAnsi="Arial" w:cs="Arial"/>
            <w:sz w:val="24"/>
            <w:szCs w:val="24"/>
          </w:rPr>
          <w:t>hopstrategy@moh.govt.nz</w:t>
        </w:r>
      </w:hyperlink>
    </w:p>
    <w:p w:rsidR="00161BCE" w:rsidRPr="003E3745" w:rsidRDefault="00161BCE" w:rsidP="00161BCE">
      <w:pPr>
        <w:rPr>
          <w:rFonts w:ascii="Arial" w:hAnsi="Arial" w:cs="Arial"/>
          <w:sz w:val="24"/>
          <w:szCs w:val="24"/>
        </w:rPr>
      </w:pPr>
      <w:r w:rsidRPr="003E3745">
        <w:rPr>
          <w:rFonts w:ascii="Arial" w:hAnsi="Arial" w:cs="Arial"/>
          <w:i/>
          <w:sz w:val="24"/>
          <w:szCs w:val="24"/>
        </w:rPr>
        <w:t>By post</w:t>
      </w:r>
      <w:r w:rsidRPr="003E3745">
        <w:rPr>
          <w:rFonts w:ascii="Arial" w:hAnsi="Arial" w:cs="Arial"/>
          <w:sz w:val="24"/>
          <w:szCs w:val="24"/>
        </w:rPr>
        <w:t xml:space="preserve">: John Roy, Health of Older People Policy, Ministry of Health, </w:t>
      </w:r>
      <w:proofErr w:type="gramStart"/>
      <w:r w:rsidRPr="003E3745">
        <w:rPr>
          <w:rFonts w:ascii="Arial" w:hAnsi="Arial" w:cs="Arial"/>
          <w:sz w:val="24"/>
          <w:szCs w:val="24"/>
        </w:rPr>
        <w:t>PO</w:t>
      </w:r>
      <w:proofErr w:type="gramEnd"/>
      <w:r w:rsidRPr="003E3745">
        <w:rPr>
          <w:rFonts w:ascii="Arial" w:hAnsi="Arial" w:cs="Arial"/>
          <w:sz w:val="24"/>
          <w:szCs w:val="24"/>
        </w:rPr>
        <w:t xml:space="preserve"> Box 5013, Wellington</w:t>
      </w:r>
      <w:r w:rsidR="007527D3">
        <w:rPr>
          <w:rFonts w:ascii="Arial" w:hAnsi="Arial" w:cs="Arial"/>
          <w:sz w:val="24"/>
          <w:szCs w:val="24"/>
        </w:rPr>
        <w:t xml:space="preserve"> 6145</w:t>
      </w:r>
      <w:r w:rsidRPr="003E3745">
        <w:rPr>
          <w:rFonts w:ascii="Arial" w:hAnsi="Arial" w:cs="Arial"/>
          <w:sz w:val="24"/>
          <w:szCs w:val="24"/>
        </w:rPr>
        <w:t xml:space="preserve">. </w:t>
      </w:r>
    </w:p>
    <w:p w:rsidR="00161BCE" w:rsidRPr="003E3745" w:rsidRDefault="00161BCE" w:rsidP="00062921">
      <w:pPr>
        <w:rPr>
          <w:rFonts w:ascii="Arial" w:hAnsi="Arial" w:cs="Arial"/>
          <w:sz w:val="24"/>
          <w:szCs w:val="24"/>
        </w:rPr>
      </w:pPr>
    </w:p>
    <w:p w:rsidR="00062921" w:rsidRPr="003E3745" w:rsidRDefault="00062921" w:rsidP="00443635">
      <w:pPr>
        <w:rPr>
          <w:rFonts w:ascii="Arial" w:hAnsi="Arial" w:cs="Arial"/>
          <w:sz w:val="24"/>
          <w:szCs w:val="24"/>
        </w:rPr>
      </w:pPr>
    </w:p>
    <w:p w:rsidR="000D4329" w:rsidRPr="003E3745" w:rsidRDefault="000D4329">
      <w:pPr>
        <w:rPr>
          <w:rFonts w:ascii="Arial" w:hAnsi="Arial" w:cs="Arial"/>
          <w:sz w:val="24"/>
          <w:szCs w:val="24"/>
        </w:rPr>
      </w:pPr>
    </w:p>
    <w:sectPr w:rsidR="000D4329" w:rsidRPr="003E37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100EF"/>
    <w:multiLevelType w:val="hybridMultilevel"/>
    <w:tmpl w:val="9490C0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326AC2"/>
    <w:multiLevelType w:val="hybridMultilevel"/>
    <w:tmpl w:val="E48099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329"/>
    <w:rsid w:val="00062921"/>
    <w:rsid w:val="000D4329"/>
    <w:rsid w:val="00161BCE"/>
    <w:rsid w:val="00255D5F"/>
    <w:rsid w:val="00320CBB"/>
    <w:rsid w:val="00376F62"/>
    <w:rsid w:val="003E3745"/>
    <w:rsid w:val="0040108C"/>
    <w:rsid w:val="00443635"/>
    <w:rsid w:val="005B7C9B"/>
    <w:rsid w:val="00617540"/>
    <w:rsid w:val="00662064"/>
    <w:rsid w:val="007527D3"/>
    <w:rsid w:val="007C7FA5"/>
    <w:rsid w:val="009867F0"/>
    <w:rsid w:val="00A44D34"/>
    <w:rsid w:val="00D72C93"/>
    <w:rsid w:val="00DF5646"/>
    <w:rsid w:val="00EA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635"/>
    <w:pPr>
      <w:spacing w:after="200" w:line="276" w:lineRule="auto"/>
      <w:ind w:left="720"/>
      <w:contextualSpacing/>
    </w:pPr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161BC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E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2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C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527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27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27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7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7D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635"/>
    <w:pPr>
      <w:spacing w:after="200" w:line="276" w:lineRule="auto"/>
      <w:ind w:left="720"/>
      <w:contextualSpacing/>
    </w:pPr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161BC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E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2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C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527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27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27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7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7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pstrategy@moh.govt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Health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Tinga</dc:creator>
  <cp:lastModifiedBy>Linda Skates</cp:lastModifiedBy>
  <cp:revision>2</cp:revision>
  <dcterms:created xsi:type="dcterms:W3CDTF">2016-03-01T00:26:00Z</dcterms:created>
  <dcterms:modified xsi:type="dcterms:W3CDTF">2016-03-01T00:26:00Z</dcterms:modified>
</cp:coreProperties>
</file>